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2"/>
        <w:jc w:val="right"/>
        <w:spacing w:line="240" w:lineRule="exact"/>
        <w:rPr>
          <w:sz w:val="28"/>
          <w:szCs w:val="28"/>
        </w:rPr>
        <w:outlineLvl w:val="0"/>
      </w:pPr>
      <w:r>
        <w:rPr>
          <w:rFonts w:eastAsia="Times New Roman"/>
          <w:sz w:val="28"/>
          <w:szCs w:val="28"/>
        </w:rPr>
        <w:t xml:space="preserve">Приложение 1</w:t>
      </w:r>
      <w:r>
        <w:rPr>
          <w:rFonts w:eastAsia="Times New Roman"/>
          <w:sz w:val="28"/>
          <w:szCs w:val="28"/>
        </w:rPr>
        <w:t xml:space="preserve">6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2"/>
        <w:jc w:val="right"/>
        <w:spacing w:line="24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к тарифному соглашению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2"/>
        <w:jc w:val="right"/>
        <w:spacing w:line="24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сфере обязательного медицинского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2"/>
        <w:jc w:val="right"/>
        <w:spacing w:line="24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страхования на территории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2"/>
        <w:jc w:val="right"/>
        <w:spacing w:line="24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Ставропольского края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2"/>
        <w:jc w:val="right"/>
        <w:spacing w:line="240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от 26 марта 2026 года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2"/>
        <w:jc w:val="both"/>
      </w:pPr>
      <w:r/>
      <w:r/>
    </w:p>
    <w:p>
      <w:pPr>
        <w:pStyle w:val="883"/>
        <w:jc w:val="center"/>
        <w:spacing w:line="283" w:lineRule="exact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</w:r>
      <w:bookmarkStart w:id="0" w:name="Par30698"/>
      <w:r>
        <w:rPr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</w:rPr>
        <w:t xml:space="preserve">ТАРИФЫ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3"/>
        <w:jc w:val="center"/>
        <w:spacing w:line="283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ОПЛАТУ ВЫСОКОТЕХНОЛОГИЧНОЙ МЕДИЦИНСКОЙ ПОМОЩИ,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ОКАЗЫВАЕМОЙ ЗА СЧЕТ СРЕДСТВ ОМС В СТАЦИОНАРНЫХ УСЛОВИЯХ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2"/>
        <w:jc w:val="both"/>
      </w:pPr>
      <w:r/>
      <w:r/>
    </w:p>
    <w:p>
      <w:pPr>
        <w:pStyle w:val="882"/>
        <w:jc w:val="right"/>
      </w:pPr>
      <w:r>
        <w:rPr>
          <w:rFonts w:eastAsia="Times New Roman"/>
        </w:rPr>
        <w:t xml:space="preserve">(рублей)</w:t>
      </w:r>
      <w:r/>
    </w:p>
    <w:tbl>
      <w:tblPr>
        <w:tblW w:w="991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624"/>
        <w:gridCol w:w="742"/>
        <w:gridCol w:w="1894"/>
        <w:gridCol w:w="3469"/>
        <w:gridCol w:w="993"/>
        <w:gridCol w:w="1771"/>
        <w:gridCol w:w="425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882"/>
              <w:jc w:val="center"/>
            </w:pPr>
            <w:r>
              <w:rPr>
                <w:rFonts w:eastAsia="Times New Roman"/>
              </w:rPr>
              <w:t xml:space="preserve">№ стр.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pStyle w:val="882"/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№ группы ВМП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pStyle w:val="882"/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Код в системе ОМС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pStyle w:val="882"/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Наименование вида ВМП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Style w:val="882"/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Доля заработной платы, %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pStyle w:val="882"/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Средний норматив финансовых затрат на единицу объема медицинской помощи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pStyle w:val="882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</w:r>
            <w:r>
              <w:rPr>
                <w:rFonts w:eastAsia="Times New Roman"/>
                <w:color w:val="000000" w:themeColor="text1"/>
              </w:rPr>
            </w:r>
            <w:r>
              <w:rPr>
                <w:rFonts w:eastAsia="Times New Roman"/>
                <w:color w:val="000000" w:themeColor="text1"/>
              </w:rPr>
            </w:r>
          </w:p>
        </w:tc>
      </w:tr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Merge w:val="continue"/>
            <w:textDirection w:val="lrTb"/>
            <w:noWrap w:val="false"/>
          </w:tcPr>
          <w:p>
            <w:pPr>
              <w:pStyle w:val="882"/>
              <w:jc w:val="center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pStyle w:val="882"/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1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pStyle w:val="882"/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2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pStyle w:val="882"/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3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Style w:val="882"/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4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pStyle w:val="882"/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5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pStyle w:val="882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</w:r>
            <w:r>
              <w:rPr>
                <w:rFonts w:eastAsia="Times New Roman"/>
                <w:color w:val="000000" w:themeColor="text1"/>
              </w:rPr>
            </w:r>
            <w:r>
              <w:rPr>
                <w:rFonts w:eastAsia="Times New Roman"/>
                <w:color w:val="000000" w:themeColor="text1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VS26.1.</w:t>
            </w:r>
            <w:bookmarkStart w:id="1" w:name="_GoBack"/>
            <w:r/>
            <w:bookmarkEnd w:id="1"/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Хирургическ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ое органосохраняющее лечение женщин с несостоятельностью мышц тазового дна, опущением и выпадением органов малого таза, а также в сочетании со стрессовым недержанием мочи, соединительнотканными заболеваниями, включая реконструктивно-пластические операции (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сакровагинопексию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с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лапароскопической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ассистенцией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, оперативные вмешательства с использованием сетчатых протезов)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38%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180 972,43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VS26.2.484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Хирургическое органосохраняющее лечение распространенных форм гигантских опухолей гениталий, смежных органов малого таза и других органов брюшной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полости у женщин с использованием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лапароскопического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и комбинированного доступа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44%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277 618,09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VS26.3.86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Неинвазивное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и малоинвазивное хирургическое органосохраняющее лечение миомы матки,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аденомиоза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(узловой формы) у женщин с применением реконструктивно-пластических операций, органосохраняющие операции при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родоразрешении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у женщин с миомой матки больших размеров, с истинным приращением плаценты,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эмболизации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маточных артерий и ультразвуковой абляции под ультразвуковым контролем и (или) контролем магнитно-резонансной томографии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19%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175 487,66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VS26.4.500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Хирургическое органосохраняющее лечение инфильтративного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эндометриоза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при поражении крестцово-маточных связок, или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ректоваганильной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перегородки, или свода влагалища, или при поражении смежных органов (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толстм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кишка, мочеточники, мочевой пузырь) с использованием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лапароскопического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и комбинированного доступа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20%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308 622,40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VS26.5.485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Поликомпонентное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лечение при язвенном колите и болезни Крона 3 и 4 степени активности, гормонозависимых 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гормонорезистентных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формах, тяжелой форме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целиакии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с инициацией или заменой генно-инженерных биологических лекарственных препаратов и химиотерапевтических лекарственных препаратов под контролем иммунологических, морфологических, гистохимических инструментальных исследований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25%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184 649,28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VS26.5.9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Поликомпонентная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терапия при аут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оиммунном перекресте с применением химиотерапевтических, генно-инженерных биологических и противовирусных лекарственных препаратов под контролем иммунологических, морфологических, гистохимических инструментальных исследований (включая магнитно-резонансную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холангиографию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25%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184 649,28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VS26.6.10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Комплексное лечение, включая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полихимиотерапию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, иммунотерапию,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трансфузионную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терапию препаратами крови и плазмы,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методы экстракорпорального воздействия на кровь, дистанционную лучевую терапию, хирургические методы лечения при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апластических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анемиях,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апластических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цитопенических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цитолитических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синдромах,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агранулоцитозе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, нарушениях плазменного 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тромбоцитарного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гемостаза, острой лучевой болезни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35%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210 482,23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VS26.7.11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Интенсивная терапия, включающая методы экстракорпорального воздействия на кровь у больных с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порфириями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8%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591 566,64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VS26.8.12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Реконструктивно-пластические операции на грудной клетке при пороках развития у новорожденных (пороки легких, бронхов, пищевода), в том числе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торакоскопические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55%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382 160,92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VS26.9.13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Комплексное лечение больных тяжелыми распространенными формами псориаза,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атопического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дерматита, истинной пузырчатки, локализованной склеродермии, лучевого дерматита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38%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143 180,73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VS26.9.486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Поликомпонентное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лечение тяжелых, резистентных форм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атопического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дерматита и псориаза, включая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псориатический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артрит с инициацией или заменой генно-инженерных биологических лекарственных препаратов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38%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143 180,73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VS26.10.15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Комплексное лечение больных с обширными ожогами от 30 до 49 процентов поверхности тела различной локализации, в том числе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термоингаляционными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травмами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53%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777 167,93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VS26.11.16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Комплексное лечение больных с обширными ожогами более 50 процентов поверхности тела различной локализации, в том числе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термоингаляционными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травмами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32%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2 191 099,41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VS26.12.19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Микрохирургические, эндоскопические вмешательства при глиомах зрительных нервов и хиазмы,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краниофарингиомах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, аденомах гипофиза, невриномах, в том числе внутричерепных новообразованиях при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нейрофиброматозе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I - II типов, врожденных (коллоидных,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дермоидных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эпидермоидных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) церебральных кистах, злокачественных и доброкачественных новообразований шишковидной железы (в том числе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кистозных), туберозном склерозе,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гамартозе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29%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225 256,57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VS26.12.17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Микрохирургические вмешательства с использованием операционного микроскопа, стереотаксической биопсии,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интраоперационной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навигации и нейрофизиологического мониторинга при внутримозговых новообразованиях головного мозга 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каверномах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функционально значимых зон головного мозга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29%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225 256,57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VS26.12.18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Микрохирургические вмешательства при злокачественных (первичных и вторичных) и доброкачественных новообразованиях оболочек головного мозга с вовлечением синусов, серповидного отростка и намета мозжечка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29%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225 256,57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VS26.12.20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Микрохирургические, эндоскопические, стереотаксические, а также комбинированные вмешательства при различных новообразованиях и других объемных процессах основания черепа и лицевого скелета, врастающих в полость черепа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29%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225 256,57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VS26.12.21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Микрохирургическое удаление нов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ообразований (первичных и вторичных) и дермоидов (липом) спинного мозга и его оболочек, корешков и спинномозговых нервов, позвоночного столба, костей таза, крестца и копчика при условии вовлечения твердой мозговой оболочки, корешков и спинномозговых нервов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29%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225 256,57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VS26.12.22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Микрохирургические вмешательства при патологии сосудов головного и спинного мозга, внутримозговых 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внутрижелудочковых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гематомах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29%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225 256,57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VS26.12.23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Реконструктивные вмешательства на экстракраниальных отделах церебральных артерий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29%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225 256,57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VS26.12.24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Реконструктивные вмешательства при сложных и гигантских дефектах и деформациях свода и основания черепа, орбиты врожденного и приобретенного генеза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29%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225 256,57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VS26.13.25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Внутрисосудистый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тромболизис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при окклюзиях церебральных артерий и синусов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23%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341 098,83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VS26.14.26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Хирургические вмешательства при врожденной или приобретенной гидроцефалии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окклюзионного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или сообщающегося характера или приобретенных церебральных кистах. Повторные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ликворошунтирующие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операции при осложненном течении заболевания у взрослых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20%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217 479,96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VS26.15.27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Хирургические вмешательства при врожденной или приобретенной гидроцефалии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окклюзионного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или сообщающегося характера или приобретенных церебральных кистах. Повторные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ликворошунтирующие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операции при осложненном течении заболевания у детей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20%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312 115,80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VS26.16.28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Микрохирургические и эндоскопические вмешательства при поражениях межпозвоночных дисков шейных и грудных отделов с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миелопатией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радикуло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- 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нейропатией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спондилолистезах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и спинальных стенозах. Сложные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декомпрессионно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-стабилизирующие и реконструктивные операции при травмах и заболеваниях позвоночника, сопровождающихся развитием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миелопатии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, с использованием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остеозамещающих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материалов, погружных и наружных фиксирующих устройств. Имплантация временных электродов для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нейростимуляции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спинного мозга и периферических нервов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42%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417 947,78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VS26.17.29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Микрохирургические,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эндоваскулярные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и стереотаксические вмешательства с применением адгезивных клеевых композиций,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микроэмболов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микроспиралей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(менее 5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койлов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),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стентов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при патологии сосудов головного и спинного мозга,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богатокровоснабжаемых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опухолях головы и головного мозга, внутримозговых 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внутрижелудочковых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гематомах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32%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553 814,21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VS26.18.555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Замена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нейростимуляторов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и помп на постоянных источниках тока для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нейростимуляции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головного и спинного мозга, периферических нервов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1 405 701,23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VS26.19.30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Поликомпонентная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терапия синдрома дыхательных расстройств, врожденной пневмонии, сепсиса новорожденного, тяжелой церебральной патологии новорожденного с применением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аппаратных методов замещения или поддержки витальных функций на основе динамического инструментального мониторинга основных параметров газообмена, гемодинамики, а также лучевых, биохимических, иммунологических и молекулярно-генетических исследований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25%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344 347,09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VS26.20.469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Выхаживание новорожденных с массой тела до 1000 г, включая детей с экстремально низкой массой тела при рождении, с созданием оптимальных контролируемых параметров поддерж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ки витальных функций и щадяще-развивающих условий внешней среды под контролем динамического инструментального мониторинга основных параметров газообмена, гемодинамики, а также лучевых, биохимических, иммунологических и молекулярно-генетических исследований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34%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711 489,48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VS26.21.32.1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Видеоэндоскопические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внутриполостные 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видеоэндоскопические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внутрипросветные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хирургические вмешательства,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интервенционные радиологические вмешательства, малоинвазивные органосохраняющие вмешательства при злокачественных новообразованиях, в том числе у детей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29%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264 331,22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VS26.21.32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Видеоэндоскопические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внутриполостные 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видеоэндоскопические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внутрипросветные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хирургические вмешательства, интервенционные радиологические вмешательства, малоинвазивные органосохраняющие вмешательства при злокачественных новообразованиях, в том числе у детей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29%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264 331,22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VS26.21.487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Реконструктивно-пластические, микрохирургические, обширные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циторедуктивные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, расширенно-комбинированные хирургические вмешательства, в том числе с применением физических факторов (гипертермия, радиочастотная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термоаблация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, лазерная 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криодеструкция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и др.) при злокачественных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новообразованиях, в том числе у детей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29%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264 331,22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VS26.22.177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Высокоинтенсивная фокусированная ультразвуковая терапия (HIFU) при злокачественных новообразованиях, в том числе у детей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59%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146 781,00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VS26.23.488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Комплексная и высокодозная химиотерапия (включая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эпигеномную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терапию) острых лейкозов,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высокозлокачественных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лимфом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, рецидивов и рефрактерных форм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лимфопролиферативных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миелопролиферативных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заболеваний у детей. Комплексная, высокоинтенсивная и высокодозная химиотерапия (включая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таргетную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терапию) солидных опухолей, рецидивов и рефрактерных форм солидных опухолей у детей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41%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192 195,47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VS26.24.489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Комплексная и высокодозная химиотерапия острых лейкозов,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лимфопролиферативных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миелопролиферативных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заболеваний у взрослых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миелодиспластического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синдрома, AL-амилоидоза у взрослых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27%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534 202,31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VS26.25.178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Дистанционная лучевая терапия в радиотерапевтических отделениях при злокачественных новообразованиях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42%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102 312,87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VS26.26.178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Дистанционная лучевая терапия в радиотерапевтических отделениях при злокачественных новообразованиях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40%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230 681,40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VS26.27.178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Дистанционная лучевая терапия в радиотерапевтических отделениях при злокачественных новообразованиях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39%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306 648,00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VS26.28.32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Видеоэндоскопические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внутриполосные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видеоэндоскопические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внутрипросветные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хирургические вмешательства, интервенционные радиологические вмешательства, малоинвазивные органосохраняющие вмешательства при злокачественных новообразованиях, в том числе у детей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26%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138 474,97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VS26.29.593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Реконструктивные операции на звукопроводящем аппарате уха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30%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158 087,80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VS26.30.601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Хирургические вмешательства по реконструкции и восстановлению анатомической целостности структур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носа  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околоносовых пазух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23%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92 860,70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VS26.30.204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Реконструктивно-пластическое восстановление функции гортани и трахеи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23%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92 860,70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VS26.30.217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Хирургическое лечение болезни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Меньера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и других нарушений вестибулярной функции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23%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92 860,70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VS26.30.603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Хирургическое лечение хронических воспалительных заболеваний носа, околоносовых пазух и глотки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23%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92 860,70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VS26.31.457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Хирургическое лечение доброкачественных новообразований среднего уха, полости носа и придаточных пазух, гортани и глотки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49%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186 215,31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VS26.32.182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Комплексное хирургическое лечение глаукомы, включая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микроинвазивную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энергетическую оптико-реконструктивную и лазерную хирургию, имплантацию различных видов дренажей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40%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86 050,79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VS26.32.197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Реконструктивно-пластические и оптико-реконструктивные операции при травмах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(открытых, закрытых) глаза, его придаточного аппарата, орбиты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40%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86 050,79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VS26.32.213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Транспупиллярная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микроинвазивная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энергетическая оптико-реконструктивная,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интравитреальная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эндовитреальная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23 - 27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гейджевая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хирургия при витреоретинальной патологии различного генеза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40%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86 050,79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VS26.32.215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Хирургическое и (или) лазерное лечение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ретролентальной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фиброплазии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у детей (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ретинопатии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недоношенных), в том числе с применением комплексного офтальмологического обследования под общей анестезией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40%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86 050,79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VS26.32.216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Хирургическое и (или) лучевое лечение злокачественных новообразований глаза, его придаточного аппарата и орбиты, включая внутриорбитальные доброкачественные опухоли, реконструктивно-пластическая хирургия при их последствиях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40%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86 050,79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VS26.33.196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Реконструктивное, восстановительное, реконструктивно-пластическое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хирургическое и лазерное лечение при врожденных аномалиях (пороках развития) века, слезного аппарата, глазницы, переднего и заднего сегментов глаза, хрусталика, в том числе с применением комплексного офтальмологического обследования под общей анестезией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39%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124 799,27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VS26.34.122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Комплексное лечение болезней роговицы, включая оптико-реконструктивную и лазерную хирургию, интенсивное консервативное лечение язвы роговицы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28%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121 005,73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VS26.35.197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Реконструктивно-пластические и оптико-реконструктивные операции при травмах (открытых, закрытых) глаза, его придаточного аппарата, орбиты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10%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124 339,86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VS26.36.600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Транспупиллярная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микроинвазивная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энергетическая оптико-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реконструтивная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, лазерная хирургия при патологии глазного дна различного генеза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44%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51 043,88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77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VS26.37.587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Комплексное хирургическое лечение прогрессирующей миопии с использованием технологий стабилизации склерального коллагена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32%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70 549,12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VS26.38.591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Реконструктивно-пластическая хирургия конъюнктивальной полости при рубцовых и дегенеративных изменениях конъюнктивы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47%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57 563,06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VS26.39.189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Поликомпонентное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иммуносупрессивное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лечение локальных и распространенных форм системного склероза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43%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118 628,93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VS26.39.190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Поликомпонентное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лечение болезни Вильсона, болезни Гоше,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мальабсорбции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с применением химиотерапевтических лекарственных препаратов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43%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118 628,93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VS26.40.192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Поликомпонентное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лечение наследственных нефритов,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тубулопатий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стероидрезистентного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стероидзависимого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нефротических синдромов с применением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иммуносупрессивной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и (или) симптоматической терапии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26%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238 183,79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VS26.41.191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Поликомпонентное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лечение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кардиомиопатий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, миокардитов,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перикардитов, эндокардитов с недостаточностью кровообращения II - IV функционального класса (NYHA), резистентных нарушений сердечного ритма и проводимости сердца с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аритмогенной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дисфункцией миокарда с применением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кардиотропных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, химиотерапевтических и генно-инженерных биологических лекарственных препаратов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38%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139 837,20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VS26.42.134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Поликомпонентное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лечение тяжелых форм аутоиммунного и врожденных моногенных форм сахарного диабета 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гиперинсулинизма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с использованием систем суточного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мониторирования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глюкозы и помповых дозаторов инсулина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25%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236 006,94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VS26.43.491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Поликомпонентное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лечение юношеского артрита с инициацией или заменой генно-инженерных биологических лекарственных препаратов или селективных иммунодепрессантов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22%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233 975,90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VS26.44.125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Поликомпонентное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лечение врожденных аномалий (пороков развития) трахеи, бронхов, легкого с применением химиотерапевтических и генно-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инженерных биологических лекарственных препаратов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34%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104 407,95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VS26.45.510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Поликомпонентное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лечение болезни Крона, неспецифического язвенного колита,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гликогеновой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болезни,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фармакорезистентных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хронических вирусных гепатитов, аутоиммунного гепатита, цирроза печени с применением химиотерапевтических, с инициацией или заменой генно-инженерных биологических лекарственных препаратов и методов экстракорпоральной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детоксикации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22%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179 033,74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VS26.46.133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Поликомпонентное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лечение рассеянного склероза,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оптикомиелита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Девика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нейродегенеративных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нервно-мышечных заболеваний, спастических форм детского церебрального паралича,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митохондриальных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энцефаломиопатий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с применением химиотерапевтических, генно-инженерных биологических лекарственных препаратов, методов экстракорпорального воздействия на кровь и с использованием прикладной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кинезотерапии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46%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176 223,98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VS26.47.492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Поликомпонентная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иммуномодулирующая терапия с включением генно-инженерных биологических лекарственных препаратов, или селективных ингибиторов семейства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янус-киназ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с использованием специальных методов лабораторно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й и инструментальной диагностики больных (старше 18 лет) системными воспалительными ревматическими заболеваниями, с возможностью повторной госпитализации, требующейся в связи с применением насыщающих доз в соответствии с инструкцией по применению препарата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40%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187 859,17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VS26.48.545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Коронарная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ангиопластика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со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стентированием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в сочетании с применением внутрисосудистой визуализации и (или) оценки гемодинамической значимости стеноза по данным физиологической оценки коронарного кровотока (1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стент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9%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270 128,61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VS26.49.546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Коронарная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ангиопластика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со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стентированием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в сочетании с применением внутрисосудистой визуализации и (или) оценки гемодинамической значимости стеноза по данным физиологической оценки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коронарного кровотока (2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стента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8%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299 169,86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50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VS26.50.547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Коронарная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ангиопластика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со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стентированием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в сочетании с применением внутрисосудистой визуализации и (или) оценки гемодинамической значимости стеноза по данным физиологической оценки коронарного кровотока (3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стента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7%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342 874,00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51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VS26.51.221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Эндоваскулярная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, хирургическая коррекция нарушений ритма сердца без имплантации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кардиовертера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-дефибриллятора у детей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17%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353 649,20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52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VS26.52.219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Эндоваскулярная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, хирургическая коррекция нарушений ритма сердца без имплантации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кардиовертера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-дефибриллятора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42%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293 523,35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53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VS26.53.184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Коронарная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реваскуляризация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миокарда с применением аортокоронарного шунтирования при ишемической болезни и различных формах сочетанной патологии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57%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520 374,55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54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VS26.54.554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Коронарные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ангиопластика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стентирование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в сочетании с внутрисосудистой ротационной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атерэктомией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при ишемической болезни сердца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21%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437 356,61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55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VS26.55.139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Хирургическое лечение хронической сердечной недостаточности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13%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813 078,35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56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VS26.56.142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Хирургическая коррекция поражений клапанов сердца при повторном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многоклапанном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протезировании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17%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934 431,60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57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VS26.57.467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Трансвенозная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экстракция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эндокардиальных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электродов у пациентов с имплантируемыми устройствами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12%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742 125,07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58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VS26.58.476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Гибридные операции при многоуровневом поражении магистральных артерий и артерий нижних конечностей у больных сахарным диабетом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14%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409 035,50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59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VS26.59.556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Мониторинг и периодическая реабилитация детей с хронической сердечной недостаточностью с имплантированными желудочковыми вспомогательными системами кровообращения длительного использования с проверкой функционирования и заменой внешних элементов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1 872 837,82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60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VS26.60.557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Мониторинг после имплантирования желудочковой вспомогател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ьной системы длительного использования у взрослых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1 771 796,87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61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VS26.61.558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Эндоваскулярная деструкция дополнительных проводящих путей и аритмогенных зон сердца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12%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320 228,84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62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VS26.62.219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Эндоваскулярная, хирургическая коррекция нарушений ритма сердца без имплантации кардиовертера-дефибриллятора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8%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555 173,81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63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VS26.63.137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Хирургическое лечение врожденных, ревматических и неревматических пороков клапанов сердца, опухолей сердца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22%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568 734,13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64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VS26.64.558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Эндоваскулярная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деструкция дополнительных проводящих путей 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аритмогенных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зон сердца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6%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610 153,21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65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VS26.65.605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Эндоваскулярная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, хирургическая коррекция нарушений ритма сердца с заменой ранее имплантированного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кардиовертера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-дефибриллятора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869 489,55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66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VS26.66.175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Видеоторакоскопические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операции на органах грудной полости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21%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196 756,60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66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VS26.66.224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Эндоскопические 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эндоваскулярные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операции на органах грудной полости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21%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196 756,60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67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VS26.67.195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Расширенные и реконструктивно-пластические операции на органах грудной полости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18%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341 258,81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68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VS26.68.187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Пластика крупных суставов конечностей с восстановлением целостности внутрисуставных образований, замещением костно-хрящевых дефектов синтетическими и биологическими материалами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28%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186 445,35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68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VS26.68.198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Реконструктивно-пластические операции на костях таза, верхних и нижних конечностях с использованием погружных или наружных фиксирующих устройств, синтетических и биологических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остеозамещающих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материалов, компьютерной навигации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28%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186 445,35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68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VS26.68.202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Реконструктивно-пластические операции при комбинированных дефектах и деформациях дистальных отделов конечностей с использованием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чрескостных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аппаратов и прецизионной техники, а также замещением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мягкотканных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и костных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хрящевых дефектов синтетическими и биологическими материалами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28%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186 445,35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68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VS26.68.206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Реконструктивные 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декомпрессивные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операции при травмах и заболеваниях позвоночника с резекцией позвонков, корригирующей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вертебротомией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с использованием протезов тел позвонков и межпозвонковых дисков, костного цемента 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остеозамещающих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материалов с применением погружных и наружных фиксирующих устройств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28%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186 445,35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69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VS26.69.206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Реконструктивные 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декомпрессивные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операции при травмах и заболеваниях позвоночника с резекцией позвонков, корригирующей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вертебротомией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с использованием протезов тел позвонков и межпозвонковых дисков, костного цемента 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остеозамещающих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материалов с применением погружных и наружных фиксирующих устройств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37%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386 052,47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70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VS26.70.499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Эндопротезирование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коленных суставов при выраженных деформациях, дисплазии, анкилозах, неправильно сросшихся и несросшихся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переломах области сустава, посттравматических вывихах и подвывихах, остеопорозе, в том числе с использованием компьютерной навигации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26%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219 534,10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71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VS26.71.223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Эндопротезирование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суставов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конечностей при выраженных деформациях, дисплазии, анкилозах, неправильно сросшихся и несросшихся переломах области сустава, посттравматических вывихах и подвывихах, остеопорозе и системных заболеваниях, в том числе с использованием компьютерной навигации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49%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303 698,33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72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VS26.72.207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Реконструктивные и корригирующие операции при сколиотических деформациях позвоночника 3 - 4 степени с применением имплантатов, стабилизирующих систем, аппаратов внешней фиксации, в том числе у детей, в сочетании с аномалией развития грудной клетки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10%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458 258,63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73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VS26.73.206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Реконструктивные 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декомпрессивные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операции при травмах и заболеваниях позвоночника с резекцией позвонков, корригирующей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вертебротомией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с использованием протезов тел позвонков и межпозвонковых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дисков, костного цемента 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остеозамещающих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материалов с применением погружных и наружных фиксирующих устройств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15%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350 618,15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74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VS26.74.155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Реэндопротезирование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суставов конечностей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12%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495 660,93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75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VS26.75.147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Реплантация конечностей и их сегментов с применением микрохирургической техники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15%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260 467,12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75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VS26.75.149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Микрохирургическая пересадка комплексов тканей с восстановлением их кровоснабжения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15%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260 467,12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75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VS26.75.198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Реконструктивно-пластические операции на костях таза, верхних и нижних конечностях с использованием погружных или наружных фиксирующих устройств, синтетических и биологических остеозамещающих материалов, компьютерной навигации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15%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260 467,12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75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VS26.75.148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Реконструктивно-пластические операции при комбинированных дефектах и деформациях дистальных отделов конечностей с использованием чрескостных аппаратов и прецизионной техники, а также с замещением мягкотканых и костных хрящевых дефектов синтетическ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ими и биологическими материалами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15%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260 467,12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76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VS26.76.187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Пластика крупных суставов конечностей с восстановлением целостности внутрисуставных образований, замещением костно-хрящевых дефектов синтетическими и биологическими материалами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12%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199 954,98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77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VS26.77.157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Трансплантация почки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14%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1 300 291,98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78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VS26.78.186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Оперативные вмешательства на органах мочеполовой системы с использованием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лапароскопической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техники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33%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132 721,54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78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VS26.78.199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Реконструктивно-пластические операции на органах мочеполовой системы, включающие кишечную пластику мочевых путей,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реимплантацию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мочеточников, пластику мочевых путей с использованием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аутологичных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лоскутов, коррекцию урогенитальных свищей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33%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132 721,54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78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VS26.78.209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Рецидивные и особо сложные операции на органах мочеполовой системы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33%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132 721,54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79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VS26.79.185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Оперативные вмешательства на органах мочеполовой системы с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имплантацией синтетических сложных и сетчатых протезов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36%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196 744,55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80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VS26.80.185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Оперативные вмешательства на органах мочеполовой системы с имплантацией синтетических сложных и сетчатых протезов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18%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130 198,85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81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VS26.81.1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Микрохирургические, расширенные, комбинированные и реконструктивно-пластические операции на поджелудочной железе, в том числе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лапароскопически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ассистированные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операции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23%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228 833,21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81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VS26.81.2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Микрохирургические и реконструктивно-пластические операции на печени, желчных протоках и сосудах печени, в том числе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эндоваскулярные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операции на сосудах печени и реконструктивные операции на сосудах системы воротной вены,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стентирование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внутри- и внепеченочных желчных протоков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23%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228 833,21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722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81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VS26.81.3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Реконструктивно-пластические, в том числе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лапароскопически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ассистированные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операции на тонкой, толстой кишке и промежности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23%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228 833,21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jc w:val="center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82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VS26.82.4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Хирургическое лечение новообразований надпочечников и забрюшинного пространства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30%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249 839,81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jc w:val="center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83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VS26.83.588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Микрохирургические и реконструктивно-пластические операции на печени, желчных протоках и сосудах печени, в том числе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эндоваскулярные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операции на сосудах печени, и реконструктивные операции на сосудах системы воротной вены,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стентирование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внутри- и внепеченочных желчных</w:t>
            </w:r>
            <w:r>
              <w:rPr>
                <w:color w:val="0000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протоков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24%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240 123,20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jc w:val="center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83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VS26.83.78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Микрохирургические, расширенные, комбинированные и реконструктивно-пластические операции на поджелудочной железе, в том числе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лапароскопически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ассистированные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24%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240 123,20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jc w:val="center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83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VS26.83.80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Реконструктивно-пластические, в том числе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лапароскопически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ассистированные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операции на прямой кишке и промежности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24%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240 123,20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jc w:val="center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83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VS26.83.81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Реконструктивно-пластические операции на пищеводе, желудке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24%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240 123,20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jc w:val="center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84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VS26.84.82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Реконструктивно-пластические операции на поджелудочной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железе, печени и желчных протоках, пищеводе, желудке, тонкой и толстой кишке, операции на надпочечниках и при новообразованиях забрюшинного пространства с использованием робототехники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13%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422 626,85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jc w:val="center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85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VS26.85.200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Реконструктивно-пластические операции по устранению обширных дефектов и деформаций мягких тканей, отдельных анатомических зон и (или) структур головы, лица и шеи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36%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173 911,13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jc w:val="center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85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VS26.85.201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Реконструктивно-пластические операции при врожденных пороках развития черепно-челюстно-лицевой области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36%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173 911,13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jc w:val="center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85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VS26.85.203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Реконструктивно-пластические, микрохир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ургические и комбинированные операции при лечении новообразований мягких тканей и (или) костей лицевого скелета с одномоментным пластическим устранением образовавшегося раневого дефекта или замещением его с помощью сложного челюстно-лицевого протезирования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36%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173 911,13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jc w:val="center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85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VS26.85.203.1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Реконструктивно-пластические, микрохирургические 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комбинированные операции при лечении новообразований мягких тканей и (или) костей лицевого скелета с одномоментным пластическим устранением образовавшегося раневого дефекта или замещением его с помощью сложного челюстно-лицевого протезирования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36%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173 911,13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jc w:val="center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86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VS26.86.212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Терапевтическое лечение сахарного диабета и его сосудистых осложнений (нефропатии,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нейропатии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, диабетической стопы, ишемических поражений сердца и головного мозга), включая заместительную инсулиновую терапию системами постоянной подкожной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инфузии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20%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254 784,87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jc w:val="center"/>
            </w:pPr>
            <w:r/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87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VS26.87.180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Комплексное лечение тяжелых форм АКТГ-синдрома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36%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144 589,03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5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882"/>
              <w:numPr>
                <w:ilvl w:val="0"/>
                <w:numId w:val="1"/>
              </w:numPr>
              <w:jc w:val="center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88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9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VS26.88.584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46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Гастроинтестинальные комбинированные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рестриктивно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-шунтирующие операции,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Рестриктивная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гастропластика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: Продольная резекция желудка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12%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372 402,36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».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</w:tbl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258725179"/>
      <w:docPartObj>
        <w:docPartGallery w:val="Page Numbers (Top of Page)"/>
        <w:docPartUnique w:val="true"/>
      </w:docPartObj>
      <w:rPr/>
    </w:sdtPr>
    <w:sdtContent>
      <w:p>
        <w:pPr>
          <w:pStyle w:val="732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 xml:space="preserve"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</w:r>
      </w:p>
    </w:sdtContent>
  </w:sdt>
  <w:p>
    <w:pPr>
      <w:pStyle w:val="73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3" w:default="1">
    <w:name w:val="Normal"/>
    <w:qFormat/>
    <w:rPr>
      <w:rFonts w:eastAsiaTheme="minorEastAsia"/>
      <w:lang w:eastAsia="ru-RU"/>
    </w:rPr>
  </w:style>
  <w:style w:type="paragraph" w:styleId="684">
    <w:name w:val="Heading 1"/>
    <w:basedOn w:val="683"/>
    <w:next w:val="683"/>
    <w:link w:val="7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85">
    <w:name w:val="Heading 2"/>
    <w:basedOn w:val="683"/>
    <w:next w:val="683"/>
    <w:link w:val="7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86">
    <w:name w:val="Heading 3"/>
    <w:basedOn w:val="683"/>
    <w:next w:val="683"/>
    <w:link w:val="71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87">
    <w:name w:val="Heading 4"/>
    <w:basedOn w:val="683"/>
    <w:next w:val="683"/>
    <w:link w:val="71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8">
    <w:name w:val="Heading 5"/>
    <w:basedOn w:val="683"/>
    <w:next w:val="683"/>
    <w:link w:val="71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9">
    <w:name w:val="Heading 6"/>
    <w:basedOn w:val="683"/>
    <w:next w:val="683"/>
    <w:link w:val="71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90">
    <w:name w:val="Heading 7"/>
    <w:basedOn w:val="683"/>
    <w:next w:val="683"/>
    <w:link w:val="71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91">
    <w:name w:val="Heading 8"/>
    <w:basedOn w:val="683"/>
    <w:next w:val="683"/>
    <w:link w:val="72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92">
    <w:name w:val="Heading 9"/>
    <w:basedOn w:val="683"/>
    <w:next w:val="683"/>
    <w:link w:val="72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 w:default="1">
    <w:name w:val="Default Paragraph Font"/>
    <w:uiPriority w:val="1"/>
    <w:semiHidden/>
    <w:unhideWhenUsed/>
  </w:style>
  <w:style w:type="table" w:styleId="69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5" w:default="1">
    <w:name w:val="No List"/>
    <w:uiPriority w:val="99"/>
    <w:semiHidden/>
    <w:unhideWhenUsed/>
  </w:style>
  <w:style w:type="character" w:styleId="696" w:customStyle="1">
    <w:name w:val="Heading 1 Char"/>
    <w:basedOn w:val="693"/>
    <w:uiPriority w:val="9"/>
    <w:rPr>
      <w:rFonts w:ascii="Arial" w:hAnsi="Arial" w:eastAsia="Arial" w:cs="Arial"/>
      <w:sz w:val="40"/>
      <w:szCs w:val="40"/>
    </w:rPr>
  </w:style>
  <w:style w:type="character" w:styleId="697" w:customStyle="1">
    <w:name w:val="Heading 2 Char"/>
    <w:basedOn w:val="693"/>
    <w:uiPriority w:val="9"/>
    <w:rPr>
      <w:rFonts w:ascii="Arial" w:hAnsi="Arial" w:eastAsia="Arial" w:cs="Arial"/>
      <w:sz w:val="34"/>
    </w:rPr>
  </w:style>
  <w:style w:type="character" w:styleId="698" w:customStyle="1">
    <w:name w:val="Heading 3 Char"/>
    <w:basedOn w:val="693"/>
    <w:uiPriority w:val="9"/>
    <w:rPr>
      <w:rFonts w:ascii="Arial" w:hAnsi="Arial" w:eastAsia="Arial" w:cs="Arial"/>
      <w:sz w:val="30"/>
      <w:szCs w:val="30"/>
    </w:rPr>
  </w:style>
  <w:style w:type="character" w:styleId="699" w:customStyle="1">
    <w:name w:val="Heading 4 Char"/>
    <w:basedOn w:val="693"/>
    <w:uiPriority w:val="9"/>
    <w:rPr>
      <w:rFonts w:ascii="Arial" w:hAnsi="Arial" w:eastAsia="Arial" w:cs="Arial"/>
      <w:b/>
      <w:bCs/>
      <w:sz w:val="26"/>
      <w:szCs w:val="26"/>
    </w:rPr>
  </w:style>
  <w:style w:type="character" w:styleId="700" w:customStyle="1">
    <w:name w:val="Heading 5 Char"/>
    <w:basedOn w:val="693"/>
    <w:uiPriority w:val="9"/>
    <w:rPr>
      <w:rFonts w:ascii="Arial" w:hAnsi="Arial" w:eastAsia="Arial" w:cs="Arial"/>
      <w:b/>
      <w:bCs/>
      <w:sz w:val="24"/>
      <w:szCs w:val="24"/>
    </w:rPr>
  </w:style>
  <w:style w:type="character" w:styleId="701" w:customStyle="1">
    <w:name w:val="Heading 6 Char"/>
    <w:basedOn w:val="693"/>
    <w:uiPriority w:val="9"/>
    <w:rPr>
      <w:rFonts w:ascii="Arial" w:hAnsi="Arial" w:eastAsia="Arial" w:cs="Arial"/>
      <w:b/>
      <w:bCs/>
      <w:sz w:val="22"/>
      <w:szCs w:val="22"/>
    </w:rPr>
  </w:style>
  <w:style w:type="character" w:styleId="702" w:customStyle="1">
    <w:name w:val="Heading 7 Char"/>
    <w:basedOn w:val="69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3" w:customStyle="1">
    <w:name w:val="Heading 8 Char"/>
    <w:basedOn w:val="693"/>
    <w:uiPriority w:val="9"/>
    <w:rPr>
      <w:rFonts w:ascii="Arial" w:hAnsi="Arial" w:eastAsia="Arial" w:cs="Arial"/>
      <w:i/>
      <w:iCs/>
      <w:sz w:val="22"/>
      <w:szCs w:val="22"/>
    </w:rPr>
  </w:style>
  <w:style w:type="character" w:styleId="704" w:customStyle="1">
    <w:name w:val="Heading 9 Char"/>
    <w:basedOn w:val="693"/>
    <w:uiPriority w:val="9"/>
    <w:rPr>
      <w:rFonts w:ascii="Arial" w:hAnsi="Arial" w:eastAsia="Arial" w:cs="Arial"/>
      <w:i/>
      <w:iCs/>
      <w:sz w:val="21"/>
      <w:szCs w:val="21"/>
    </w:rPr>
  </w:style>
  <w:style w:type="character" w:styleId="705" w:customStyle="1">
    <w:name w:val="Title Char"/>
    <w:basedOn w:val="693"/>
    <w:uiPriority w:val="10"/>
    <w:rPr>
      <w:sz w:val="48"/>
      <w:szCs w:val="48"/>
    </w:rPr>
  </w:style>
  <w:style w:type="character" w:styleId="706" w:customStyle="1">
    <w:name w:val="Subtitle Char"/>
    <w:basedOn w:val="693"/>
    <w:uiPriority w:val="11"/>
    <w:rPr>
      <w:sz w:val="24"/>
      <w:szCs w:val="24"/>
    </w:rPr>
  </w:style>
  <w:style w:type="character" w:styleId="707" w:customStyle="1">
    <w:name w:val="Quote Char"/>
    <w:uiPriority w:val="29"/>
    <w:rPr>
      <w:i/>
    </w:rPr>
  </w:style>
  <w:style w:type="character" w:styleId="708" w:customStyle="1">
    <w:name w:val="Intense Quote Char"/>
    <w:uiPriority w:val="30"/>
    <w:rPr>
      <w:i/>
    </w:rPr>
  </w:style>
  <w:style w:type="character" w:styleId="709" w:customStyle="1">
    <w:name w:val="Header Char"/>
    <w:basedOn w:val="693"/>
    <w:uiPriority w:val="99"/>
  </w:style>
  <w:style w:type="character" w:styleId="710" w:customStyle="1">
    <w:name w:val="Caption Char"/>
    <w:basedOn w:val="693"/>
    <w:uiPriority w:val="35"/>
    <w:rPr>
      <w:b/>
      <w:bCs/>
      <w:color w:val="5b9bd5" w:themeColor="accent1"/>
      <w:sz w:val="18"/>
      <w:szCs w:val="18"/>
    </w:rPr>
  </w:style>
  <w:style w:type="character" w:styleId="711" w:customStyle="1">
    <w:name w:val="Footnote Text Char"/>
    <w:uiPriority w:val="99"/>
    <w:rPr>
      <w:sz w:val="18"/>
    </w:rPr>
  </w:style>
  <w:style w:type="character" w:styleId="712" w:customStyle="1">
    <w:name w:val="Endnote Text Char"/>
    <w:uiPriority w:val="99"/>
    <w:rPr>
      <w:sz w:val="20"/>
    </w:rPr>
  </w:style>
  <w:style w:type="character" w:styleId="713" w:customStyle="1">
    <w:name w:val="Заголовок 1 Знак"/>
    <w:basedOn w:val="693"/>
    <w:link w:val="684"/>
    <w:uiPriority w:val="9"/>
    <w:rPr>
      <w:rFonts w:ascii="Arial" w:hAnsi="Arial" w:eastAsia="Arial" w:cs="Arial"/>
      <w:sz w:val="40"/>
      <w:szCs w:val="40"/>
    </w:rPr>
  </w:style>
  <w:style w:type="character" w:styleId="714" w:customStyle="1">
    <w:name w:val="Заголовок 2 Знак"/>
    <w:basedOn w:val="693"/>
    <w:link w:val="685"/>
    <w:uiPriority w:val="9"/>
    <w:rPr>
      <w:rFonts w:ascii="Arial" w:hAnsi="Arial" w:eastAsia="Arial" w:cs="Arial"/>
      <w:sz w:val="34"/>
    </w:rPr>
  </w:style>
  <w:style w:type="character" w:styleId="715" w:customStyle="1">
    <w:name w:val="Заголовок 3 Знак"/>
    <w:basedOn w:val="693"/>
    <w:link w:val="686"/>
    <w:uiPriority w:val="9"/>
    <w:rPr>
      <w:rFonts w:ascii="Arial" w:hAnsi="Arial" w:eastAsia="Arial" w:cs="Arial"/>
      <w:sz w:val="30"/>
      <w:szCs w:val="30"/>
    </w:rPr>
  </w:style>
  <w:style w:type="character" w:styleId="716" w:customStyle="1">
    <w:name w:val="Заголовок 4 Знак"/>
    <w:basedOn w:val="693"/>
    <w:link w:val="687"/>
    <w:uiPriority w:val="9"/>
    <w:rPr>
      <w:rFonts w:ascii="Arial" w:hAnsi="Arial" w:eastAsia="Arial" w:cs="Arial"/>
      <w:b/>
      <w:bCs/>
      <w:sz w:val="26"/>
      <w:szCs w:val="26"/>
    </w:rPr>
  </w:style>
  <w:style w:type="character" w:styleId="717" w:customStyle="1">
    <w:name w:val="Заголовок 5 Знак"/>
    <w:basedOn w:val="693"/>
    <w:link w:val="688"/>
    <w:uiPriority w:val="9"/>
    <w:rPr>
      <w:rFonts w:ascii="Arial" w:hAnsi="Arial" w:eastAsia="Arial" w:cs="Arial"/>
      <w:b/>
      <w:bCs/>
      <w:sz w:val="24"/>
      <w:szCs w:val="24"/>
    </w:rPr>
  </w:style>
  <w:style w:type="character" w:styleId="718" w:customStyle="1">
    <w:name w:val="Заголовок 6 Знак"/>
    <w:basedOn w:val="693"/>
    <w:link w:val="689"/>
    <w:uiPriority w:val="9"/>
    <w:rPr>
      <w:rFonts w:ascii="Arial" w:hAnsi="Arial" w:eastAsia="Arial" w:cs="Arial"/>
      <w:b/>
      <w:bCs/>
      <w:sz w:val="22"/>
      <w:szCs w:val="22"/>
    </w:rPr>
  </w:style>
  <w:style w:type="character" w:styleId="719" w:customStyle="1">
    <w:name w:val="Заголовок 7 Знак"/>
    <w:basedOn w:val="693"/>
    <w:link w:val="6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0" w:customStyle="1">
    <w:name w:val="Заголовок 8 Знак"/>
    <w:basedOn w:val="693"/>
    <w:link w:val="691"/>
    <w:uiPriority w:val="9"/>
    <w:rPr>
      <w:rFonts w:ascii="Arial" w:hAnsi="Arial" w:eastAsia="Arial" w:cs="Arial"/>
      <w:i/>
      <w:iCs/>
      <w:sz w:val="22"/>
      <w:szCs w:val="22"/>
    </w:rPr>
  </w:style>
  <w:style w:type="character" w:styleId="721" w:customStyle="1">
    <w:name w:val="Заголовок 9 Знак"/>
    <w:basedOn w:val="693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722">
    <w:name w:val="List Paragraph"/>
    <w:basedOn w:val="683"/>
    <w:uiPriority w:val="34"/>
    <w:qFormat/>
    <w:pPr>
      <w:contextualSpacing/>
      <w:ind w:left="720"/>
    </w:pPr>
  </w:style>
  <w:style w:type="paragraph" w:styleId="723">
    <w:name w:val="No Spacing"/>
    <w:uiPriority w:val="1"/>
    <w:qFormat/>
    <w:pPr>
      <w:spacing w:after="0" w:line="240" w:lineRule="auto"/>
    </w:pPr>
  </w:style>
  <w:style w:type="paragraph" w:styleId="724">
    <w:name w:val="Title"/>
    <w:basedOn w:val="683"/>
    <w:next w:val="683"/>
    <w:link w:val="72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5" w:customStyle="1">
    <w:name w:val="Название Знак"/>
    <w:basedOn w:val="693"/>
    <w:link w:val="724"/>
    <w:uiPriority w:val="10"/>
    <w:rPr>
      <w:sz w:val="48"/>
      <w:szCs w:val="48"/>
    </w:rPr>
  </w:style>
  <w:style w:type="paragraph" w:styleId="726">
    <w:name w:val="Subtitle"/>
    <w:basedOn w:val="683"/>
    <w:next w:val="683"/>
    <w:link w:val="727"/>
    <w:uiPriority w:val="11"/>
    <w:qFormat/>
    <w:pPr>
      <w:spacing w:before="200" w:after="200"/>
    </w:pPr>
    <w:rPr>
      <w:sz w:val="24"/>
      <w:szCs w:val="24"/>
    </w:rPr>
  </w:style>
  <w:style w:type="character" w:styleId="727" w:customStyle="1">
    <w:name w:val="Подзаголовок Знак"/>
    <w:basedOn w:val="693"/>
    <w:link w:val="726"/>
    <w:uiPriority w:val="11"/>
    <w:rPr>
      <w:sz w:val="24"/>
      <w:szCs w:val="24"/>
    </w:rPr>
  </w:style>
  <w:style w:type="paragraph" w:styleId="728">
    <w:name w:val="Quote"/>
    <w:basedOn w:val="683"/>
    <w:next w:val="683"/>
    <w:link w:val="729"/>
    <w:uiPriority w:val="29"/>
    <w:qFormat/>
    <w:pPr>
      <w:ind w:left="720" w:right="720"/>
    </w:pPr>
    <w:rPr>
      <w:i/>
    </w:rPr>
  </w:style>
  <w:style w:type="character" w:styleId="729" w:customStyle="1">
    <w:name w:val="Цитата 2 Знак"/>
    <w:link w:val="728"/>
    <w:uiPriority w:val="29"/>
    <w:rPr>
      <w:i/>
    </w:rPr>
  </w:style>
  <w:style w:type="paragraph" w:styleId="730">
    <w:name w:val="Intense Quote"/>
    <w:basedOn w:val="683"/>
    <w:next w:val="683"/>
    <w:link w:val="73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1" w:customStyle="1">
    <w:name w:val="Выделенная цитата Знак"/>
    <w:link w:val="730"/>
    <w:uiPriority w:val="30"/>
    <w:rPr>
      <w:i/>
    </w:rPr>
  </w:style>
  <w:style w:type="paragraph" w:styleId="732">
    <w:name w:val="Header"/>
    <w:basedOn w:val="683"/>
    <w:link w:val="73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3" w:customStyle="1">
    <w:name w:val="Верхний колонтитул Знак"/>
    <w:basedOn w:val="693"/>
    <w:link w:val="732"/>
    <w:uiPriority w:val="99"/>
  </w:style>
  <w:style w:type="paragraph" w:styleId="734">
    <w:name w:val="Footer"/>
    <w:basedOn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5" w:customStyle="1">
    <w:name w:val="Footer Char"/>
    <w:basedOn w:val="693"/>
    <w:uiPriority w:val="99"/>
  </w:style>
  <w:style w:type="paragraph" w:styleId="736">
    <w:name w:val="Caption"/>
    <w:basedOn w:val="683"/>
    <w:next w:val="683"/>
    <w:link w:val="737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37" w:customStyle="1">
    <w:name w:val="Название объекта Знак"/>
    <w:link w:val="736"/>
    <w:uiPriority w:val="99"/>
  </w:style>
  <w:style w:type="table" w:styleId="738">
    <w:name w:val="Table Grid"/>
    <w:basedOn w:val="69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39" w:customStyle="1">
    <w:name w:val="Table Grid Light"/>
    <w:basedOn w:val="69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40">
    <w:name w:val="Plain Table 1"/>
    <w:basedOn w:val="69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1">
    <w:name w:val="Plain Table 2"/>
    <w:basedOn w:val="69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2">
    <w:name w:val="Plain Table 3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3">
    <w:name w:val="Plain Table 4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Plain Table 5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5">
    <w:name w:val="Grid Table 1 Light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Grid Table 1 Light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 w:customStyle="1">
    <w:name w:val="Grid Table 1 Light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 w:customStyle="1">
    <w:name w:val="Grid Table 1 Light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 w:customStyle="1">
    <w:name w:val="Grid Table 1 Light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 w:customStyle="1">
    <w:name w:val="Grid Table 1 Light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 w:customStyle="1">
    <w:name w:val="Grid Table 1 Light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2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2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2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2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2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2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3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3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3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3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3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3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4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7" w:customStyle="1">
    <w:name w:val="Grid Table 4 - Accent 1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68" w:customStyle="1">
    <w:name w:val="Grid Table 4 - Accent 2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69" w:customStyle="1">
    <w:name w:val="Grid Table 4 - Accent 3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70" w:customStyle="1">
    <w:name w:val="Grid Table 4 - Accent 4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71" w:customStyle="1">
    <w:name w:val="Grid Table 4 - Accent 5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72" w:customStyle="1">
    <w:name w:val="Grid Table 4 - Accent 6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73">
    <w:name w:val="Grid Table 5 Dark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4" w:customStyle="1">
    <w:name w:val="Grid Table 5 Dark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75" w:customStyle="1">
    <w:name w:val="Grid Table 5 Dark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76" w:customStyle="1">
    <w:name w:val="Grid Table 5 Dark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77" w:customStyle="1">
    <w:name w:val="Grid Table 5 Dark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78" w:customStyle="1">
    <w:name w:val="Grid Table 5 Dark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79" w:customStyle="1">
    <w:name w:val="Grid Table 5 Dark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80">
    <w:name w:val="Grid Table 6 Colorful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1" w:customStyle="1">
    <w:name w:val="Grid Table 6 Colorful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82" w:customStyle="1">
    <w:name w:val="Grid Table 6 Colorful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83" w:customStyle="1">
    <w:name w:val="Grid Table 6 Colorful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84" w:customStyle="1">
    <w:name w:val="Grid Table 6 Colorful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85" w:customStyle="1">
    <w:name w:val="Grid Table 6 Colorful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6" w:customStyle="1">
    <w:name w:val="Grid Table 6 Colorful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7">
    <w:name w:val="Grid Table 7 Colorful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7 Colorful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7 Colorful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7 Colorful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7 Colorful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7 Colorful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7 Colorful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1 Light - Accent 1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List Table 1 Light - Accent 2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List Table 1 Light - Accent 3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List Table 1 Light - Accent 4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List Table 1 Light - Accent 5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List Table 1 Light - Accent 6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2" w:customStyle="1">
    <w:name w:val="List Table 2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03" w:customStyle="1">
    <w:name w:val="List Table 2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04" w:customStyle="1">
    <w:name w:val="List Table 2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05" w:customStyle="1">
    <w:name w:val="List Table 2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06" w:customStyle="1">
    <w:name w:val="List Table 2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07" w:customStyle="1">
    <w:name w:val="List Table 2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08">
    <w:name w:val="List Table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3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3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3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3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3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3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4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4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4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4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4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4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5 Dark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3" w:customStyle="1">
    <w:name w:val="List Table 5 Dark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4" w:customStyle="1">
    <w:name w:val="List Table 5 Dark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5" w:customStyle="1">
    <w:name w:val="List Table 5 Dark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6" w:customStyle="1">
    <w:name w:val="List Table 5 Dark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7" w:customStyle="1">
    <w:name w:val="List Table 5 Dark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8" w:customStyle="1">
    <w:name w:val="List Table 5 Dark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9">
    <w:name w:val="List Table 6 Colorful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0" w:customStyle="1">
    <w:name w:val="List Table 6 Colorful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31" w:customStyle="1">
    <w:name w:val="List Table 6 Colorful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32" w:customStyle="1">
    <w:name w:val="List Table 6 Colorful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33" w:customStyle="1">
    <w:name w:val="List Table 6 Colorful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34" w:customStyle="1">
    <w:name w:val="List Table 6 Colorful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35" w:customStyle="1">
    <w:name w:val="List Table 6 Colorful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36">
    <w:name w:val="List Table 7 Colorful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7 Colorful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List Table 7 Colorful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List Table 7 Colorful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List Table 7 Colorful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List Table 7 Colorful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List Table 7 Colorful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Lined - Accent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4" w:customStyle="1">
    <w:name w:val="Lined - Accent 1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5" w:customStyle="1">
    <w:name w:val="Lined - Accent 2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6" w:customStyle="1">
    <w:name w:val="Lined - Accent 3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7" w:customStyle="1">
    <w:name w:val="Lined - Accent 4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8" w:customStyle="1">
    <w:name w:val="Lined - Accent 5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9" w:customStyle="1">
    <w:name w:val="Lined - Accent 6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0" w:customStyle="1">
    <w:name w:val="Bordered &amp; Lined - Accent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1" w:customStyle="1">
    <w:name w:val="Bordered &amp; Lined - Accent 1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52" w:customStyle="1">
    <w:name w:val="Bordered &amp; Lined - Accent 2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53" w:customStyle="1">
    <w:name w:val="Bordered &amp; Lined - Accent 3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54" w:customStyle="1">
    <w:name w:val="Bordered &amp; Lined - Accent 4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5" w:customStyle="1">
    <w:name w:val="Bordered &amp; Lined - Accent 5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56" w:customStyle="1">
    <w:name w:val="Bordered &amp; Lined - Accent 6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7" w:customStyle="1">
    <w:name w:val="Bordered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8" w:customStyle="1">
    <w:name w:val="Bordered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59" w:customStyle="1">
    <w:name w:val="Bordered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60" w:customStyle="1">
    <w:name w:val="Bordered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61" w:customStyle="1">
    <w:name w:val="Bordered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62" w:customStyle="1">
    <w:name w:val="Bordered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63" w:customStyle="1">
    <w:name w:val="Bordered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64">
    <w:name w:val="Hyperlink"/>
    <w:uiPriority w:val="99"/>
    <w:unhideWhenUsed/>
    <w:rPr>
      <w:color w:val="0563c1" w:themeColor="hyperlink"/>
      <w:u w:val="single"/>
    </w:rPr>
  </w:style>
  <w:style w:type="paragraph" w:styleId="865">
    <w:name w:val="footnote text"/>
    <w:basedOn w:val="683"/>
    <w:link w:val="866"/>
    <w:uiPriority w:val="99"/>
    <w:semiHidden/>
    <w:unhideWhenUsed/>
    <w:pPr>
      <w:spacing w:after="40" w:line="240" w:lineRule="auto"/>
    </w:pPr>
    <w:rPr>
      <w:sz w:val="18"/>
    </w:rPr>
  </w:style>
  <w:style w:type="character" w:styleId="866" w:customStyle="1">
    <w:name w:val="Текст сноски Знак"/>
    <w:link w:val="865"/>
    <w:uiPriority w:val="99"/>
    <w:rPr>
      <w:sz w:val="18"/>
    </w:rPr>
  </w:style>
  <w:style w:type="character" w:styleId="867">
    <w:name w:val="footnote reference"/>
    <w:basedOn w:val="693"/>
    <w:uiPriority w:val="99"/>
    <w:unhideWhenUsed/>
    <w:rPr>
      <w:vertAlign w:val="superscript"/>
    </w:rPr>
  </w:style>
  <w:style w:type="paragraph" w:styleId="868">
    <w:name w:val="endnote text"/>
    <w:basedOn w:val="683"/>
    <w:link w:val="869"/>
    <w:uiPriority w:val="99"/>
    <w:semiHidden/>
    <w:unhideWhenUsed/>
    <w:pPr>
      <w:spacing w:after="0" w:line="240" w:lineRule="auto"/>
    </w:pPr>
    <w:rPr>
      <w:sz w:val="20"/>
    </w:rPr>
  </w:style>
  <w:style w:type="character" w:styleId="869" w:customStyle="1">
    <w:name w:val="Текст концевой сноски Знак"/>
    <w:link w:val="868"/>
    <w:uiPriority w:val="99"/>
    <w:rPr>
      <w:sz w:val="20"/>
    </w:rPr>
  </w:style>
  <w:style w:type="character" w:styleId="870">
    <w:name w:val="endnote reference"/>
    <w:basedOn w:val="693"/>
    <w:uiPriority w:val="99"/>
    <w:semiHidden/>
    <w:unhideWhenUsed/>
    <w:rPr>
      <w:vertAlign w:val="superscript"/>
    </w:rPr>
  </w:style>
  <w:style w:type="paragraph" w:styleId="871">
    <w:name w:val="toc 1"/>
    <w:basedOn w:val="683"/>
    <w:next w:val="683"/>
    <w:uiPriority w:val="39"/>
    <w:unhideWhenUsed/>
    <w:pPr>
      <w:spacing w:after="57"/>
    </w:pPr>
  </w:style>
  <w:style w:type="paragraph" w:styleId="872">
    <w:name w:val="toc 2"/>
    <w:basedOn w:val="683"/>
    <w:next w:val="683"/>
    <w:uiPriority w:val="39"/>
    <w:unhideWhenUsed/>
    <w:pPr>
      <w:ind w:left="283"/>
      <w:spacing w:after="57"/>
    </w:pPr>
  </w:style>
  <w:style w:type="paragraph" w:styleId="873">
    <w:name w:val="toc 3"/>
    <w:basedOn w:val="683"/>
    <w:next w:val="683"/>
    <w:uiPriority w:val="39"/>
    <w:unhideWhenUsed/>
    <w:pPr>
      <w:ind w:left="567"/>
      <w:spacing w:after="57"/>
    </w:pPr>
  </w:style>
  <w:style w:type="paragraph" w:styleId="874">
    <w:name w:val="toc 4"/>
    <w:basedOn w:val="683"/>
    <w:next w:val="683"/>
    <w:uiPriority w:val="39"/>
    <w:unhideWhenUsed/>
    <w:pPr>
      <w:ind w:left="850"/>
      <w:spacing w:after="57"/>
    </w:pPr>
  </w:style>
  <w:style w:type="paragraph" w:styleId="875">
    <w:name w:val="toc 5"/>
    <w:basedOn w:val="683"/>
    <w:next w:val="683"/>
    <w:uiPriority w:val="39"/>
    <w:unhideWhenUsed/>
    <w:pPr>
      <w:ind w:left="1134"/>
      <w:spacing w:after="57"/>
    </w:pPr>
  </w:style>
  <w:style w:type="paragraph" w:styleId="876">
    <w:name w:val="toc 6"/>
    <w:basedOn w:val="683"/>
    <w:next w:val="683"/>
    <w:uiPriority w:val="39"/>
    <w:unhideWhenUsed/>
    <w:pPr>
      <w:ind w:left="1417"/>
      <w:spacing w:after="57"/>
    </w:pPr>
  </w:style>
  <w:style w:type="paragraph" w:styleId="877">
    <w:name w:val="toc 7"/>
    <w:basedOn w:val="683"/>
    <w:next w:val="683"/>
    <w:uiPriority w:val="39"/>
    <w:unhideWhenUsed/>
    <w:pPr>
      <w:ind w:left="1701"/>
      <w:spacing w:after="57"/>
    </w:pPr>
  </w:style>
  <w:style w:type="paragraph" w:styleId="878">
    <w:name w:val="toc 8"/>
    <w:basedOn w:val="683"/>
    <w:next w:val="683"/>
    <w:uiPriority w:val="39"/>
    <w:unhideWhenUsed/>
    <w:pPr>
      <w:ind w:left="1984"/>
      <w:spacing w:after="57"/>
    </w:pPr>
  </w:style>
  <w:style w:type="paragraph" w:styleId="879">
    <w:name w:val="toc 9"/>
    <w:basedOn w:val="683"/>
    <w:next w:val="683"/>
    <w:uiPriority w:val="39"/>
    <w:unhideWhenUsed/>
    <w:pPr>
      <w:ind w:left="2268"/>
      <w:spacing w:after="57"/>
    </w:pPr>
  </w:style>
  <w:style w:type="paragraph" w:styleId="880">
    <w:name w:val="TOC Heading"/>
    <w:uiPriority w:val="39"/>
    <w:unhideWhenUsed/>
  </w:style>
  <w:style w:type="paragraph" w:styleId="881">
    <w:name w:val="table of figures"/>
    <w:basedOn w:val="683"/>
    <w:next w:val="683"/>
    <w:uiPriority w:val="99"/>
    <w:unhideWhenUsed/>
    <w:pPr>
      <w:spacing w:after="0"/>
    </w:pPr>
  </w:style>
  <w:style w:type="paragraph" w:styleId="882" w:customStyle="1">
    <w:name w:val="ConsPlusNormal"/>
    <w:pPr>
      <w:spacing w:after="0" w:line="240" w:lineRule="auto"/>
      <w:widowControl w:val="off"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883" w:customStyle="1">
    <w:name w:val="ConsPlusTitle"/>
    <w:uiPriority w:val="99"/>
    <w:pPr>
      <w:spacing w:after="0" w:line="240" w:lineRule="auto"/>
      <w:widowControl w:val="off"/>
    </w:pPr>
    <w:rPr>
      <w:rFonts w:ascii="Arial" w:hAnsi="Arial" w:cs="Arial" w:eastAsiaTheme="minorEastAsia"/>
      <w:b/>
      <w:bCs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Калашникова Юлия Александровна</dc:creator>
  <cp:keywords/>
  <dc:description/>
  <cp:lastModifiedBy>burkaleva</cp:lastModifiedBy>
  <cp:revision>26</cp:revision>
  <dcterms:created xsi:type="dcterms:W3CDTF">2024-03-28T12:23:00Z</dcterms:created>
  <dcterms:modified xsi:type="dcterms:W3CDTF">2026-03-27T11:15:00Z</dcterms:modified>
</cp:coreProperties>
</file>